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default" w:ascii="宋体" w:hAnsi="宋体"/>
          <w:b/>
          <w:sz w:val="44"/>
          <w:szCs w:val="44"/>
          <w:lang w:val="en-US" w:eastAsia="zh-CN"/>
        </w:rPr>
      </w:pPr>
      <w:r>
        <w:rPr>
          <w:rFonts w:hint="default" w:ascii="宋体" w:hAnsi="宋体"/>
          <w:b/>
          <w:sz w:val="44"/>
          <w:szCs w:val="44"/>
          <w:lang w:val="en-US" w:eastAsia="zh-CN"/>
        </w:rPr>
        <w:t>“</w:t>
      </w:r>
      <w:r>
        <w:rPr>
          <w:rFonts w:hint="eastAsia" w:ascii="宋体" w:hAnsi="宋体"/>
          <w:b/>
          <w:sz w:val="44"/>
          <w:szCs w:val="44"/>
          <w:lang w:val="en-US" w:eastAsia="zh-CN"/>
        </w:rPr>
        <w:t>喜迎二十大  欢乐进万家</w:t>
      </w:r>
      <w:r>
        <w:rPr>
          <w:rFonts w:hint="default" w:ascii="宋体" w:hAnsi="宋体"/>
          <w:b/>
          <w:sz w:val="44"/>
          <w:szCs w:val="44"/>
          <w:lang w:val="en-US" w:eastAsia="zh-CN"/>
        </w:rPr>
        <w:t>”</w:t>
      </w: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宋体"/>
          <w:b/>
          <w:sz w:val="44"/>
          <w:szCs w:val="44"/>
        </w:rPr>
      </w:pPr>
      <w:r>
        <w:rPr>
          <w:rFonts w:hint="eastAsia" w:ascii="宋体" w:hAnsi="宋体"/>
          <w:b/>
          <w:sz w:val="44"/>
          <w:szCs w:val="44"/>
          <w:lang w:val="en-US" w:eastAsia="zh-CN"/>
        </w:rPr>
        <w:t>2022年</w:t>
      </w:r>
      <w:r>
        <w:rPr>
          <w:rFonts w:hint="eastAsia" w:ascii="宋体"/>
          <w:b/>
          <w:sz w:val="44"/>
          <w:szCs w:val="44"/>
          <w:lang w:val="en-US" w:eastAsia="zh-CN"/>
        </w:rPr>
        <w:t>“中国体育彩票”</w:t>
      </w:r>
      <w:r>
        <w:rPr>
          <w:rFonts w:hint="eastAsia" w:ascii="宋体" w:hAnsi="宋体"/>
          <w:b/>
          <w:sz w:val="44"/>
          <w:szCs w:val="44"/>
        </w:rPr>
        <w:t>三门峡</w:t>
      </w:r>
      <w:r>
        <w:rPr>
          <w:rFonts w:hint="eastAsia" w:ascii="宋体" w:hAnsi="宋体"/>
          <w:b/>
          <w:sz w:val="44"/>
          <w:szCs w:val="44"/>
          <w:lang w:eastAsia="zh-CN"/>
        </w:rPr>
        <w:t>市</w:t>
      </w:r>
      <w:r>
        <w:rPr>
          <w:rFonts w:hint="eastAsia" w:ascii="宋体" w:hAnsi="宋体"/>
          <w:b/>
          <w:sz w:val="44"/>
          <w:szCs w:val="44"/>
          <w:lang w:val="en-US" w:eastAsia="zh-CN"/>
        </w:rPr>
        <w:t>第十二届</w:t>
      </w:r>
      <w:r>
        <w:rPr>
          <w:rFonts w:hint="eastAsia" w:ascii="宋体" w:hAnsi="宋体"/>
          <w:b/>
          <w:sz w:val="44"/>
          <w:szCs w:val="44"/>
        </w:rPr>
        <w:t>全民健身节扑克双升比赛竞赛规程</w:t>
      </w: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hAnsi="仿宋" w:eastAsia="仿宋_GB2312"/>
          <w:b/>
          <w:bCs/>
          <w:sz w:val="44"/>
          <w:szCs w:val="44"/>
        </w:rPr>
      </w:pPr>
    </w:p>
    <w:p>
      <w:pPr>
        <w:pStyle w:val="5"/>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sz w:val="32"/>
          <w:szCs w:val="32"/>
        </w:rPr>
      </w:pPr>
      <w:r>
        <w:rPr>
          <w:rFonts w:hint="eastAsia" w:ascii="黑体" w:hAnsi="黑体" w:eastAsia="黑体" w:cs="黑体"/>
          <w:b/>
          <w:bCs/>
          <w:sz w:val="32"/>
          <w:szCs w:val="32"/>
        </w:rPr>
        <w:t>一、主办单位</w:t>
      </w:r>
    </w:p>
    <w:p>
      <w:pPr>
        <w:pStyle w:val="5"/>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三门峡</w:t>
      </w:r>
      <w:r>
        <w:rPr>
          <w:rFonts w:hint="eastAsia" w:ascii="仿宋_GB2312" w:hAnsi="仿宋" w:eastAsia="仿宋_GB2312"/>
          <w:sz w:val="32"/>
          <w:szCs w:val="32"/>
        </w:rPr>
        <w:t>市委宣传部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w:t>
      </w:r>
      <w:r>
        <w:rPr>
          <w:rFonts w:hint="eastAsia" w:ascii="仿宋_GB2312" w:hAnsi="仿宋" w:eastAsia="仿宋_GB2312"/>
          <w:sz w:val="32"/>
          <w:szCs w:val="32"/>
        </w:rPr>
        <w:t>市体育局</w:t>
      </w:r>
      <w:r>
        <w:rPr>
          <w:rFonts w:hint="eastAsia" w:ascii="仿宋_GB2312" w:hAnsi="仿宋" w:eastAsia="仿宋_GB2312"/>
          <w:sz w:val="32"/>
          <w:szCs w:val="32"/>
          <w:lang w:val="en-US" w:eastAsia="zh-CN"/>
        </w:rPr>
        <w:t xml:space="preserve"> </w:t>
      </w:r>
    </w:p>
    <w:p>
      <w:pPr>
        <w:pStyle w:val="5"/>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三门峡</w:t>
      </w:r>
      <w:r>
        <w:rPr>
          <w:rFonts w:hint="eastAsia" w:ascii="仿宋_GB2312" w:hAnsi="仿宋" w:eastAsia="仿宋_GB2312"/>
          <w:sz w:val="32"/>
          <w:szCs w:val="32"/>
        </w:rPr>
        <w:t xml:space="preserve">市总工会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三门峡市</w:t>
      </w:r>
      <w:r>
        <w:rPr>
          <w:rFonts w:hint="eastAsia" w:ascii="仿宋_GB2312" w:hAnsi="仿宋" w:eastAsia="仿宋_GB2312"/>
          <w:sz w:val="32"/>
          <w:szCs w:val="32"/>
        </w:rPr>
        <w:t>市直工委</w:t>
      </w:r>
    </w:p>
    <w:p>
      <w:pPr>
        <w:pStyle w:val="5"/>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三门峡</w:t>
      </w:r>
      <w:r>
        <w:rPr>
          <w:rFonts w:hint="eastAsia" w:ascii="仿宋_GB2312" w:hAnsi="仿宋" w:eastAsia="仿宋_GB2312"/>
          <w:sz w:val="32"/>
          <w:szCs w:val="32"/>
        </w:rPr>
        <w:t>市机关事务管理局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二、承办单位</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default" w:ascii="仿宋_GB2312" w:hAnsi="仿宋" w:eastAsia="仿宋_GB2312"/>
          <w:b/>
          <w:sz w:val="32"/>
          <w:szCs w:val="32"/>
          <w:lang w:val="en-US" w:eastAsia="zh-CN"/>
        </w:rPr>
      </w:pPr>
      <w:r>
        <w:rPr>
          <w:rFonts w:hint="eastAsia" w:ascii="仿宋_GB2312" w:hAnsi="仿宋" w:eastAsia="仿宋_GB2312"/>
          <w:bCs/>
          <w:sz w:val="32"/>
          <w:szCs w:val="32"/>
        </w:rPr>
        <w:t>三门峡市扑克牌升级协会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三、比赛时间、地点</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1、</w:t>
      </w:r>
      <w:r>
        <w:rPr>
          <w:rFonts w:hint="eastAsia" w:ascii="仿宋_GB2312" w:hAnsi="仿宋" w:eastAsia="仿宋_GB2312"/>
          <w:b w:val="0"/>
          <w:bCs/>
          <w:sz w:val="32"/>
          <w:szCs w:val="32"/>
          <w:lang w:eastAsia="zh-CN"/>
        </w:rPr>
        <w:t>时间：</w:t>
      </w:r>
      <w:r>
        <w:rPr>
          <w:rFonts w:hint="eastAsia" w:ascii="仿宋_GB2312" w:hAnsi="仿宋" w:eastAsia="仿宋_GB2312"/>
          <w:b w:val="0"/>
          <w:bCs/>
          <w:sz w:val="32"/>
          <w:szCs w:val="32"/>
          <w:lang w:val="en-US" w:eastAsia="zh-CN"/>
        </w:rPr>
        <w:t>8月16日-19日</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638" w:leftChars="304" w:firstLine="0" w:firstLineChars="0"/>
        <w:textAlignment w:val="auto"/>
        <w:rPr>
          <w:rFonts w:hint="default" w:ascii="仿宋_GB2312" w:hAnsi="仿宋" w:eastAsia="仿宋_GB2312"/>
          <w:b w:val="0"/>
          <w:bCs/>
          <w:sz w:val="32"/>
          <w:szCs w:val="32"/>
          <w:lang w:val="en-US" w:eastAsia="zh-CN"/>
        </w:rPr>
      </w:pPr>
      <w:r>
        <w:rPr>
          <w:rFonts w:hint="eastAsia" w:ascii="仿宋_GB2312" w:hAnsi="仿宋" w:eastAsia="仿宋_GB2312"/>
          <w:b w:val="0"/>
          <w:bCs/>
          <w:sz w:val="32"/>
          <w:szCs w:val="32"/>
          <w:lang w:val="en-US" w:eastAsia="zh-CN"/>
        </w:rPr>
        <w:t>2、地点：市青少年实践基地（黄河公园西门内北侧60米）</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四、参</w:t>
      </w:r>
      <w:r>
        <w:rPr>
          <w:rFonts w:hint="eastAsia" w:ascii="黑体" w:hAnsi="黑体" w:eastAsia="黑体" w:cs="黑体"/>
          <w:b/>
          <w:bCs/>
          <w:color w:val="000000"/>
          <w:sz w:val="32"/>
          <w:szCs w:val="32"/>
          <w:lang w:val="en-US" w:eastAsia="zh-CN"/>
        </w:rPr>
        <w:t>赛</w:t>
      </w:r>
      <w:r>
        <w:rPr>
          <w:rFonts w:hint="eastAsia" w:ascii="黑体" w:hAnsi="黑体" w:eastAsia="黑体" w:cs="黑体"/>
          <w:b/>
          <w:bCs/>
          <w:color w:val="000000"/>
          <w:sz w:val="32"/>
          <w:szCs w:val="32"/>
        </w:rPr>
        <w:t>范围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b/>
          <w:bCs/>
          <w:kern w:val="0"/>
          <w:sz w:val="32"/>
          <w:szCs w:val="32"/>
          <w:lang w:val="en-US" w:eastAsia="zh-CN" w:bidi="ar-SA"/>
        </w:rPr>
      </w:pPr>
      <w:r>
        <w:rPr>
          <w:rFonts w:hint="eastAsia" w:ascii="仿宋" w:hAnsi="仿宋" w:eastAsia="仿宋" w:cs="仿宋"/>
          <w:color w:val="000000"/>
          <w:sz w:val="32"/>
          <w:szCs w:val="32"/>
        </w:rPr>
        <w:t>三门峡市</w:t>
      </w:r>
      <w:r>
        <w:rPr>
          <w:rFonts w:hint="eastAsia" w:ascii="仿宋" w:hAnsi="仿宋" w:eastAsia="仿宋" w:cs="仿宋"/>
          <w:color w:val="000000"/>
          <w:sz w:val="32"/>
          <w:szCs w:val="32"/>
          <w:lang w:val="en-US" w:eastAsia="zh-CN"/>
        </w:rPr>
        <w:t>各县（市）区、市直机关、企事业单位、驻峡各部队、</w:t>
      </w:r>
      <w:r>
        <w:rPr>
          <w:rFonts w:hint="eastAsia" w:ascii="仿宋" w:hAnsi="仿宋" w:eastAsia="仿宋" w:cs="仿宋"/>
          <w:kern w:val="0"/>
          <w:sz w:val="32"/>
          <w:szCs w:val="32"/>
          <w:lang w:val="en-US" w:eastAsia="zh-CN"/>
        </w:rPr>
        <w:t>武警部队、大中专院校扑克双升</w:t>
      </w:r>
      <w:r>
        <w:rPr>
          <w:rFonts w:hint="eastAsia" w:ascii="仿宋" w:hAnsi="仿宋" w:eastAsia="仿宋" w:cs="仿宋"/>
          <w:color w:val="000000"/>
          <w:sz w:val="32"/>
          <w:szCs w:val="32"/>
        </w:rPr>
        <w:t>爱好者均可报名参赛。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五、组别设置及报名人数</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lang w:eastAsia="zh-CN"/>
        </w:rPr>
        <w:t>、</w:t>
      </w:r>
      <w:r>
        <w:rPr>
          <w:rFonts w:hint="eastAsia" w:ascii="仿宋_GB2312" w:hAnsi="仿宋" w:eastAsia="仿宋_GB2312"/>
          <w:sz w:val="32"/>
          <w:szCs w:val="32"/>
        </w:rPr>
        <w:t>市直机关</w:t>
      </w:r>
      <w:r>
        <w:rPr>
          <w:rFonts w:hint="eastAsia" w:ascii="仿宋_GB2312" w:hAnsi="仿宋" w:eastAsia="仿宋_GB2312"/>
          <w:sz w:val="32"/>
          <w:szCs w:val="32"/>
          <w:lang w:eastAsia="zh-CN"/>
        </w:rPr>
        <w:t>企业</w:t>
      </w:r>
      <w:r>
        <w:rPr>
          <w:rFonts w:hint="eastAsia" w:ascii="仿宋_GB2312" w:hAnsi="仿宋" w:eastAsia="仿宋_GB2312"/>
          <w:sz w:val="32"/>
          <w:szCs w:val="32"/>
        </w:rPr>
        <w:t>组</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每个单位限报</w:t>
      </w:r>
      <w:r>
        <w:rPr>
          <w:rFonts w:hint="eastAsia" w:ascii="仿宋_GB2312" w:hAnsi="仿宋" w:eastAsia="仿宋_GB2312"/>
          <w:sz w:val="32"/>
          <w:szCs w:val="32"/>
          <w:lang w:eastAsia="zh-CN"/>
        </w:rPr>
        <w:t>二</w:t>
      </w:r>
      <w:r>
        <w:rPr>
          <w:rFonts w:hint="eastAsia" w:ascii="仿宋_GB2312" w:hAnsi="仿宋" w:eastAsia="仿宋_GB2312"/>
          <w:sz w:val="32"/>
          <w:szCs w:val="32"/>
        </w:rPr>
        <w:t>对选手参赛</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战队组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leftChars="0"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每个战队</w:t>
      </w:r>
      <w:r>
        <w:rPr>
          <w:rFonts w:hint="eastAsia" w:ascii="仿宋_GB2312" w:hAnsi="仿宋" w:eastAsia="仿宋_GB2312"/>
          <w:sz w:val="32"/>
          <w:szCs w:val="32"/>
          <w:lang w:val="en-US" w:eastAsia="zh-CN"/>
        </w:rPr>
        <w:t>报名</w:t>
      </w:r>
      <w:r>
        <w:rPr>
          <w:rFonts w:hint="eastAsia" w:ascii="仿宋_GB2312" w:hAnsi="仿宋" w:eastAsia="仿宋_GB2312"/>
          <w:sz w:val="32"/>
          <w:szCs w:val="32"/>
          <w:lang w:eastAsia="zh-CN"/>
        </w:rPr>
        <w:t>三对选手</w:t>
      </w:r>
      <w:r>
        <w:rPr>
          <w:rFonts w:hint="eastAsia" w:ascii="仿宋_GB2312" w:hAnsi="仿宋" w:eastAsia="仿宋_GB2312"/>
          <w:sz w:val="32"/>
          <w:szCs w:val="32"/>
          <w:lang w:val="en-US" w:eastAsia="zh-CN"/>
        </w:rPr>
        <w:t>为一个团体</w:t>
      </w:r>
      <w:r>
        <w:rPr>
          <w:rFonts w:hint="eastAsia" w:ascii="仿宋_GB2312" w:hAnsi="仿宋" w:eastAsia="仿宋_GB2312"/>
          <w:sz w:val="32"/>
          <w:szCs w:val="32"/>
          <w:lang w:eastAsia="zh-CN"/>
        </w:rPr>
        <w:t>参赛</w:t>
      </w:r>
    </w:p>
    <w:p>
      <w:pPr>
        <w:keepNext w:val="0"/>
        <w:keepLines w:val="0"/>
        <w:pageBreakBefore w:val="0"/>
        <w:widowControl w:val="0"/>
        <w:numPr>
          <w:ilvl w:val="0"/>
          <w:numId w:val="1"/>
        </w:numPr>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大众群体组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所有双升爱好者均可报名参赛</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特别说明：</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每名队员只能参加一个组的比赛，每个单位可以组织队员参加三个组别的比赛。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黑体" w:hAnsi="黑体" w:eastAsia="黑体" w:cs="黑体"/>
          <w:b/>
          <w:bCs/>
          <w:kern w:val="0"/>
          <w:sz w:val="32"/>
          <w:szCs w:val="32"/>
          <w:lang w:val="en-US" w:eastAsia="zh-CN" w:bidi="ar-SA"/>
        </w:rPr>
      </w:pPr>
      <w:r>
        <w:rPr>
          <w:rFonts w:hint="eastAsia" w:ascii="黑体" w:hAnsi="黑体" w:eastAsia="黑体" w:cs="黑体"/>
          <w:b/>
          <w:bCs/>
          <w:kern w:val="0"/>
          <w:sz w:val="32"/>
          <w:szCs w:val="32"/>
          <w:lang w:val="en-US" w:eastAsia="zh-CN" w:bidi="ar-SA"/>
        </w:rPr>
        <w:t>六、运动员资格</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FF0000"/>
          <w:sz w:val="32"/>
          <w:szCs w:val="32"/>
        </w:rPr>
      </w:pPr>
      <w:r>
        <w:rPr>
          <w:rFonts w:ascii="仿宋_GB2312" w:hAnsi="仿宋" w:eastAsia="仿宋_GB2312"/>
          <w:sz w:val="32"/>
          <w:szCs w:val="32"/>
        </w:rPr>
        <w:t>1</w:t>
      </w:r>
      <w:r>
        <w:rPr>
          <w:rFonts w:hint="eastAsia" w:ascii="仿宋_GB2312" w:hAnsi="仿宋" w:eastAsia="仿宋_GB2312"/>
          <w:sz w:val="32"/>
          <w:szCs w:val="32"/>
        </w:rPr>
        <w:t>、</w:t>
      </w:r>
      <w:r>
        <w:rPr>
          <w:rFonts w:hint="eastAsia" w:ascii="仿宋_GB2312" w:hAnsi="仿宋" w:eastAsia="仿宋_GB2312" w:cs="Times New Roman"/>
          <w:kern w:val="0"/>
          <w:sz w:val="32"/>
          <w:szCs w:val="32"/>
          <w:lang w:val="en-US" w:eastAsia="zh-CN" w:bidi="ar-SA"/>
        </w:rPr>
        <w:t>符合三门峡市疫情防控措施要求及承办单位疫情防控具体措施；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、经县级以上医院检查身体健康者，并持有县级以上医院体检合格证明</w:t>
      </w:r>
      <w:r>
        <w:rPr>
          <w:rFonts w:hint="eastAsia" w:ascii="仿宋_GB2312" w:hAnsi="仿宋"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kern w:val="0"/>
          <w:sz w:val="32"/>
          <w:szCs w:val="32"/>
          <w:lang w:eastAsia="zh-CN"/>
        </w:rPr>
      </w:pPr>
      <w:r>
        <w:rPr>
          <w:rFonts w:hint="eastAsia" w:ascii="仿宋_GB2312" w:eastAsia="仿宋_GB2312"/>
          <w:kern w:val="0"/>
          <w:sz w:val="32"/>
          <w:szCs w:val="32"/>
          <w:lang w:val="en-US" w:eastAsia="zh-CN"/>
        </w:rPr>
        <w:t>3</w:t>
      </w:r>
      <w:r>
        <w:rPr>
          <w:rFonts w:hint="eastAsia" w:ascii="仿宋_GB2312" w:eastAsia="仿宋_GB2312"/>
          <w:kern w:val="0"/>
          <w:sz w:val="32"/>
          <w:szCs w:val="32"/>
        </w:rPr>
        <w:t>、</w:t>
      </w:r>
      <w:r>
        <w:rPr>
          <w:rFonts w:hint="eastAsia" w:ascii="仿宋_GB2312" w:hAnsi="仿宋" w:eastAsia="仿宋_GB2312"/>
          <w:kern w:val="0"/>
          <w:sz w:val="32"/>
          <w:szCs w:val="32"/>
        </w:rPr>
        <w:t>各参赛选手在比赛期间需办理运动员伤病、意外事故保险，费用自理。如在比赛期间发生伤病、意外事故，责任自负</w:t>
      </w:r>
      <w:r>
        <w:rPr>
          <w:rFonts w:hint="eastAsia" w:ascii="仿宋_GB2312" w:hAnsi="仿宋"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_GB2312" w:hAnsi="仿宋" w:eastAsia="仿宋_GB2312"/>
          <w:kern w:val="0"/>
          <w:sz w:val="32"/>
          <w:szCs w:val="32"/>
          <w:lang w:val="en-US" w:eastAsia="zh-CN"/>
        </w:rPr>
        <w:t>4、</w:t>
      </w:r>
      <w:r>
        <w:rPr>
          <w:rFonts w:hint="eastAsia" w:ascii="仿宋" w:hAnsi="仿宋" w:eastAsia="仿宋" w:cs="仿宋"/>
          <w:color w:val="000000"/>
          <w:sz w:val="32"/>
          <w:szCs w:val="32"/>
          <w:lang w:val="en-US" w:eastAsia="zh-CN"/>
        </w:rPr>
        <w:t>所有参赛人员</w:t>
      </w:r>
      <w:r>
        <w:rPr>
          <w:rFonts w:hint="eastAsia" w:ascii="仿宋" w:hAnsi="仿宋" w:eastAsia="仿宋" w:cs="仿宋"/>
          <w:color w:val="000000"/>
          <w:sz w:val="32"/>
          <w:szCs w:val="32"/>
        </w:rPr>
        <w:t>报到时需提供</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小时内核酸检测阴性报告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并签署自愿参赛及疫情防控承诺书；</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市级以上文明单位应积极报名参赛，参赛队员服装</w:t>
      </w:r>
      <w:r>
        <w:rPr>
          <w:rFonts w:hint="eastAsia" w:ascii="仿宋_GB2312" w:hAnsi="仿宋" w:eastAsia="仿宋_GB2312"/>
          <w:kern w:val="0"/>
          <w:sz w:val="32"/>
          <w:szCs w:val="32"/>
          <w:lang w:val="en-US" w:eastAsia="zh-CN"/>
        </w:rPr>
        <w:t>应</w:t>
      </w:r>
      <w:r>
        <w:rPr>
          <w:rFonts w:hint="eastAsia" w:ascii="仿宋_GB2312" w:hAnsi="仿宋" w:eastAsia="仿宋_GB2312"/>
          <w:kern w:val="0"/>
          <w:sz w:val="32"/>
          <w:szCs w:val="32"/>
        </w:rPr>
        <w:t>统一</w:t>
      </w:r>
      <w:r>
        <w:rPr>
          <w:rFonts w:hint="eastAsia" w:ascii="仿宋_GB2312" w:hAnsi="仿宋" w:eastAsia="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符合本单项规程规定者</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七</w:t>
      </w:r>
      <w:r>
        <w:rPr>
          <w:rFonts w:hint="eastAsia" w:ascii="黑体" w:hAnsi="黑体" w:eastAsia="黑体" w:cs="黑体"/>
          <w:b/>
          <w:sz w:val="32"/>
          <w:szCs w:val="32"/>
        </w:rPr>
        <w:t>、竞赛办法</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 w:eastAsia="仿宋_GB2312"/>
          <w:sz w:val="32"/>
          <w:szCs w:val="32"/>
          <w:lang w:eastAsia="zh-CN"/>
        </w:rPr>
      </w:pPr>
      <w:r>
        <w:rPr>
          <w:rFonts w:ascii="仿宋_GB2312" w:hAnsi="仿宋" w:eastAsia="仿宋_GB2312" w:cs="宋体"/>
          <w:color w:val="333333"/>
          <w:kern w:val="0"/>
          <w:sz w:val="32"/>
          <w:szCs w:val="32"/>
        </w:rPr>
        <w:t>1</w:t>
      </w:r>
      <w:r>
        <w:rPr>
          <w:rFonts w:hint="eastAsia" w:ascii="仿宋_GB2312" w:hAnsi="仿宋" w:eastAsia="仿宋_GB2312" w:cs="宋体"/>
          <w:color w:val="333333"/>
          <w:kern w:val="0"/>
          <w:sz w:val="32"/>
          <w:szCs w:val="32"/>
        </w:rPr>
        <w:t>、比赛采用国家体育总局社体中心颁布的《中国升级竞赛规则》</w:t>
      </w:r>
      <w:r>
        <w:rPr>
          <w:rFonts w:hint="eastAsia" w:ascii="仿宋_GB2312" w:hAnsi="仿宋" w:eastAsia="仿宋_GB2312" w:cs="宋体"/>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left="624" w:leftChars="297"/>
        <w:jc w:val="left"/>
        <w:textAlignment w:val="auto"/>
        <w:rPr>
          <w:rFonts w:hint="eastAsia" w:ascii="仿宋_GB2312" w:hAnsi="仿宋" w:eastAsia="仿宋_GB2312" w:cs="宋体"/>
          <w:color w:val="333333"/>
          <w:kern w:val="0"/>
          <w:sz w:val="32"/>
          <w:szCs w:val="32"/>
        </w:rPr>
      </w:pPr>
      <w:r>
        <w:rPr>
          <w:rFonts w:ascii="仿宋_GB2312" w:hAnsi="仿宋" w:eastAsia="仿宋_GB2312" w:cs="宋体"/>
          <w:color w:val="333333"/>
          <w:kern w:val="0"/>
          <w:sz w:val="32"/>
          <w:szCs w:val="32"/>
        </w:rPr>
        <w:t>2</w:t>
      </w:r>
      <w:r>
        <w:rPr>
          <w:rFonts w:hint="eastAsia" w:ascii="仿宋_GB2312" w:hAnsi="仿宋" w:eastAsia="仿宋_GB2312" w:cs="宋体"/>
          <w:color w:val="333333"/>
          <w:kern w:val="0"/>
          <w:sz w:val="32"/>
          <w:szCs w:val="32"/>
        </w:rPr>
        <w:t>、比赛赛制</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left="624" w:leftChars="297"/>
        <w:jc w:val="left"/>
        <w:textAlignment w:val="auto"/>
        <w:rPr>
          <w:rFonts w:hint="eastAsia" w:ascii="仿宋_GB2312" w:hAnsi="仿宋" w:eastAsia="仿宋_GB2312" w:cs="宋体"/>
          <w:color w:val="333333"/>
          <w:kern w:val="0"/>
          <w:sz w:val="32"/>
          <w:szCs w:val="32"/>
          <w:lang w:eastAsia="zh-CN"/>
        </w:rPr>
      </w:pP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lang w:val="en-US" w:eastAsia="zh-CN"/>
        </w:rPr>
        <w:t>1</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比赛采用积分编排制，轮</w:t>
      </w:r>
      <w:r>
        <w:rPr>
          <w:rFonts w:hint="eastAsia" w:ascii="仿宋_GB2312" w:hAnsi="仿宋" w:eastAsia="仿宋_GB2312" w:cs="宋体"/>
          <w:color w:val="333333"/>
          <w:kern w:val="0"/>
          <w:sz w:val="32"/>
          <w:szCs w:val="32"/>
          <w:lang w:val="en-US" w:eastAsia="zh-CN"/>
        </w:rPr>
        <w:t>次</w:t>
      </w:r>
      <w:r>
        <w:rPr>
          <w:rFonts w:hint="eastAsia" w:ascii="仿宋_GB2312" w:hAnsi="仿宋" w:eastAsia="仿宋_GB2312" w:cs="宋体"/>
          <w:color w:val="333333"/>
          <w:kern w:val="0"/>
          <w:sz w:val="32"/>
          <w:szCs w:val="32"/>
        </w:rPr>
        <w:t>根据报名人数决定</w:t>
      </w:r>
      <w:r>
        <w:rPr>
          <w:rFonts w:hint="eastAsia" w:ascii="仿宋_GB2312" w:hAnsi="仿宋" w:eastAsia="仿宋_GB2312" w:cs="宋体"/>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ascii="仿宋_GB2312" w:hAnsi="仿宋" w:eastAsia="仿宋_GB2312" w:cs="宋体"/>
          <w:b w:val="0"/>
          <w:bCs w:val="0"/>
          <w:color w:val="auto"/>
          <w:kern w:val="0"/>
          <w:sz w:val="32"/>
          <w:szCs w:val="32"/>
        </w:rPr>
      </w:pPr>
      <w:r>
        <w:rPr>
          <w:rFonts w:hint="eastAsia" w:ascii="仿宋_GB2312" w:hAnsi="仿宋" w:eastAsia="仿宋_GB2312" w:cs="宋体"/>
          <w:b w:val="0"/>
          <w:bCs w:val="0"/>
          <w:color w:val="auto"/>
          <w:kern w:val="0"/>
          <w:sz w:val="32"/>
          <w:szCs w:val="32"/>
          <w:lang w:eastAsia="zh-CN"/>
        </w:rPr>
        <w:t>（</w:t>
      </w:r>
      <w:r>
        <w:rPr>
          <w:rFonts w:hint="eastAsia" w:ascii="仿宋_GB2312" w:hAnsi="仿宋" w:eastAsia="仿宋_GB2312" w:cs="宋体"/>
          <w:b w:val="0"/>
          <w:bCs w:val="0"/>
          <w:color w:val="auto"/>
          <w:kern w:val="0"/>
          <w:sz w:val="32"/>
          <w:szCs w:val="32"/>
          <w:lang w:val="en-US" w:eastAsia="zh-CN"/>
        </w:rPr>
        <w:t>2</w:t>
      </w:r>
      <w:r>
        <w:rPr>
          <w:rFonts w:hint="eastAsia" w:ascii="仿宋_GB2312" w:hAnsi="仿宋" w:eastAsia="仿宋_GB2312" w:cs="宋体"/>
          <w:b w:val="0"/>
          <w:bCs w:val="0"/>
          <w:color w:val="auto"/>
          <w:kern w:val="0"/>
          <w:sz w:val="32"/>
          <w:szCs w:val="32"/>
          <w:lang w:eastAsia="zh-CN"/>
        </w:rPr>
        <w:t>）</w:t>
      </w:r>
      <w:r>
        <w:rPr>
          <w:rFonts w:hint="eastAsia" w:ascii="仿宋_GB2312" w:hAnsi="仿宋" w:eastAsia="仿宋_GB2312" w:cs="宋体"/>
          <w:b w:val="0"/>
          <w:bCs w:val="0"/>
          <w:color w:val="auto"/>
          <w:kern w:val="0"/>
          <w:sz w:val="32"/>
          <w:szCs w:val="32"/>
        </w:rPr>
        <w:t>个人赛</w:t>
      </w:r>
      <w:r>
        <w:rPr>
          <w:rFonts w:hint="eastAsia" w:ascii="仿宋_GB2312" w:hAnsi="仿宋" w:eastAsia="仿宋_GB2312" w:cs="宋体"/>
          <w:b w:val="0"/>
          <w:bCs w:val="0"/>
          <w:color w:val="auto"/>
          <w:kern w:val="0"/>
          <w:sz w:val="32"/>
          <w:szCs w:val="32"/>
          <w:lang w:eastAsia="zh-CN"/>
        </w:rPr>
        <w:t>、</w:t>
      </w:r>
      <w:r>
        <w:rPr>
          <w:rFonts w:hint="eastAsia" w:ascii="仿宋_GB2312" w:hAnsi="仿宋" w:eastAsia="仿宋_GB2312" w:cs="宋体"/>
          <w:b w:val="0"/>
          <w:bCs w:val="0"/>
          <w:color w:val="auto"/>
          <w:kern w:val="0"/>
          <w:sz w:val="32"/>
          <w:szCs w:val="32"/>
        </w:rPr>
        <w:t>团体赛同时进行，团体赛成绩由参赛的两</w:t>
      </w:r>
      <w:r>
        <w:rPr>
          <w:rFonts w:hint="eastAsia" w:ascii="仿宋_GB2312" w:hAnsi="仿宋" w:eastAsia="仿宋_GB2312" w:cs="宋体"/>
          <w:b w:val="0"/>
          <w:bCs w:val="0"/>
          <w:color w:val="auto"/>
          <w:kern w:val="0"/>
          <w:sz w:val="32"/>
          <w:szCs w:val="32"/>
          <w:lang w:val="en-US" w:eastAsia="zh-CN"/>
        </w:rPr>
        <w:t>对</w:t>
      </w:r>
      <w:r>
        <w:rPr>
          <w:rFonts w:hint="eastAsia" w:ascii="仿宋_GB2312" w:hAnsi="仿宋" w:eastAsia="仿宋_GB2312" w:cs="宋体"/>
          <w:b w:val="0"/>
          <w:bCs w:val="0"/>
          <w:color w:val="auto"/>
          <w:kern w:val="0"/>
          <w:sz w:val="32"/>
          <w:szCs w:val="32"/>
        </w:rPr>
        <w:t>选手成绩之和</w:t>
      </w:r>
      <w:r>
        <w:rPr>
          <w:rFonts w:hint="eastAsia" w:ascii="仿宋_GB2312" w:hAnsi="仿宋" w:eastAsia="仿宋_GB2312" w:cs="宋体"/>
          <w:b w:val="0"/>
          <w:bCs w:val="0"/>
          <w:color w:val="auto"/>
          <w:kern w:val="0"/>
          <w:sz w:val="32"/>
          <w:szCs w:val="32"/>
          <w:lang w:val="en-US" w:eastAsia="zh-CN"/>
        </w:rPr>
        <w:t>来</w:t>
      </w:r>
      <w:r>
        <w:rPr>
          <w:rFonts w:hint="eastAsia" w:ascii="仿宋_GB2312" w:hAnsi="仿宋" w:eastAsia="仿宋_GB2312" w:cs="宋体"/>
          <w:b w:val="0"/>
          <w:bCs w:val="0"/>
          <w:color w:val="auto"/>
          <w:kern w:val="0"/>
          <w:sz w:val="32"/>
          <w:szCs w:val="32"/>
        </w:rPr>
        <w:t>确定。</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八</w:t>
      </w:r>
      <w:r>
        <w:rPr>
          <w:rFonts w:hint="eastAsia" w:ascii="黑体" w:hAnsi="黑体" w:eastAsia="黑体" w:cs="黑体"/>
          <w:b/>
          <w:sz w:val="32"/>
          <w:szCs w:val="32"/>
        </w:rPr>
        <w:t>、报名办法</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仿宋" w:eastAsia="仿宋"/>
          <w:sz w:val="32"/>
          <w:szCs w:val="32"/>
          <w:lang w:val="en-US" w:eastAsia="zh-CN"/>
        </w:rPr>
      </w:pPr>
      <w:r>
        <w:rPr>
          <w:rFonts w:hint="eastAsia" w:ascii="仿宋_GB2312" w:hAnsi="仿宋" w:eastAsia="仿宋_GB2312"/>
          <w:sz w:val="32"/>
          <w:szCs w:val="32"/>
          <w:lang w:val="en-US" w:eastAsia="zh-CN"/>
        </w:rPr>
        <w:t>1、</w:t>
      </w:r>
      <w:r>
        <w:rPr>
          <w:rFonts w:hint="eastAsia" w:ascii="仿宋" w:hAnsi="仿宋" w:eastAsia="仿宋" w:cs="仿宋"/>
          <w:color w:val="000000"/>
          <w:sz w:val="32"/>
          <w:szCs w:val="32"/>
          <w:lang w:val="en-US" w:eastAsia="zh-CN"/>
        </w:rPr>
        <w:t>报名时间：</w:t>
      </w:r>
      <w:bookmarkStart w:id="0" w:name="_GoBack"/>
      <w:bookmarkEnd w:id="0"/>
      <w:r>
        <w:rPr>
          <w:rFonts w:hint="eastAsia" w:ascii="仿宋" w:hAnsi="仿宋" w:eastAsia="仿宋" w:cs="仿宋"/>
          <w:color w:val="000000"/>
          <w:sz w:val="32"/>
          <w:szCs w:val="32"/>
          <w:lang w:val="en-US" w:eastAsia="zh-CN"/>
        </w:rPr>
        <w:t>自本规程发布之日起至8月12日17：00</w:t>
      </w:r>
      <w:r>
        <w:rPr>
          <w:rFonts w:hint="eastAsia" w:ascii="仿宋" w:hAnsi="仿宋" w:eastAsia="仿宋" w:cs="仿宋"/>
          <w:color w:val="000000"/>
          <w:sz w:val="32"/>
          <w:szCs w:val="32"/>
          <w:lang w:eastAsia="zh-CN"/>
        </w:rPr>
        <w:t>；</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、报名</w:t>
      </w:r>
      <w:r>
        <w:rPr>
          <w:rFonts w:hint="eastAsia" w:ascii="仿宋_GB2312" w:hAnsi="仿宋" w:eastAsia="仿宋_GB2312"/>
          <w:sz w:val="32"/>
          <w:szCs w:val="32"/>
          <w:lang w:val="en-US" w:eastAsia="zh-CN"/>
        </w:rPr>
        <w:t>方式</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线下</w:t>
      </w:r>
      <w:r>
        <w:rPr>
          <w:rFonts w:hint="eastAsia" w:ascii="仿宋_GB2312" w:hAnsi="仿宋" w:eastAsia="仿宋_GB2312"/>
          <w:sz w:val="32"/>
          <w:szCs w:val="32"/>
          <w:lang w:val="en-US" w:eastAsia="zh-CN"/>
        </w:rPr>
        <w:t>报名地址</w:t>
      </w:r>
      <w:r>
        <w:rPr>
          <w:rFonts w:hint="eastAsia" w:ascii="仿宋_GB2312" w:hAnsi="仿宋" w:eastAsia="仿宋_GB2312"/>
          <w:sz w:val="32"/>
          <w:szCs w:val="32"/>
          <w:lang w:eastAsia="zh-CN"/>
        </w:rPr>
        <w:t>：建设路与大岭路交叉口向东50米路南大地鸿酒坊；</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线上</w:t>
      </w:r>
      <w:r>
        <w:rPr>
          <w:rFonts w:hint="eastAsia" w:ascii="仿宋_GB2312" w:hAnsi="仿宋" w:eastAsia="仿宋_GB2312"/>
          <w:sz w:val="32"/>
          <w:szCs w:val="32"/>
          <w:lang w:val="en-US" w:eastAsia="zh-CN"/>
        </w:rPr>
        <w:t>报名邮箱：15773472@qq.com；</w:t>
      </w:r>
    </w:p>
    <w:p>
      <w:pPr>
        <w:keepNext w:val="0"/>
        <w:keepLines w:val="0"/>
        <w:pageBreakBefore w:val="0"/>
        <w:numPr>
          <w:numId w:val="0"/>
        </w:numPr>
        <w:kinsoku/>
        <w:wordWrap/>
        <w:overflowPunct/>
        <w:topLinePunct w:val="0"/>
        <w:autoSpaceDE/>
        <w:autoSpaceDN/>
        <w:bidi w:val="0"/>
        <w:adjustRightInd/>
        <w:spacing w:beforeAutospacing="0" w:afterAutospacing="0" w:line="580" w:lineRule="exact"/>
        <w:ind w:left="630" w:leftChars="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3、报名</w:t>
      </w:r>
      <w:r>
        <w:rPr>
          <w:rFonts w:hint="eastAsia" w:ascii="仿宋_GB2312" w:hAnsi="仿宋" w:eastAsia="仿宋_GB2312"/>
          <w:sz w:val="32"/>
          <w:szCs w:val="32"/>
        </w:rPr>
        <w:t>联系人</w:t>
      </w:r>
      <w:r>
        <w:rPr>
          <w:rFonts w:hint="eastAsia" w:ascii="仿宋_GB2312" w:hAnsi="仿宋" w:eastAsia="仿宋_GB2312"/>
          <w:sz w:val="32"/>
          <w:szCs w:val="32"/>
          <w:lang w:eastAsia="zh-CN"/>
        </w:rPr>
        <w:t>：</w:t>
      </w:r>
      <w:r>
        <w:rPr>
          <w:rFonts w:hint="eastAsia" w:ascii="仿宋_GB2312" w:hAnsi="仿宋" w:eastAsia="仿宋_GB2312"/>
          <w:sz w:val="32"/>
          <w:szCs w:val="32"/>
        </w:rPr>
        <w:t>王宇辉</w:t>
      </w:r>
      <w:r>
        <w:rPr>
          <w:rFonts w:ascii="仿宋_GB2312" w:hAnsi="仿宋" w:eastAsia="仿宋_GB2312"/>
          <w:sz w:val="32"/>
          <w:szCs w:val="32"/>
        </w:rPr>
        <w:t xml:space="preserve"> </w:t>
      </w:r>
      <w:r>
        <w:rPr>
          <w:rFonts w:hint="eastAsia" w:ascii="仿宋_GB2312" w:hAnsi="仿宋" w:eastAsia="仿宋_GB2312"/>
          <w:sz w:val="32"/>
          <w:szCs w:val="32"/>
          <w:lang w:eastAsia="zh-CN"/>
        </w:rPr>
        <w:t>，</w:t>
      </w:r>
      <w:r>
        <w:rPr>
          <w:rFonts w:hint="eastAsia" w:ascii="仿宋_GB2312" w:hAnsi="仿宋" w:eastAsia="仿宋_GB2312"/>
          <w:sz w:val="32"/>
          <w:szCs w:val="32"/>
        </w:rPr>
        <w:t>联系</w:t>
      </w:r>
      <w:r>
        <w:rPr>
          <w:rFonts w:hint="eastAsia" w:ascii="仿宋_GB2312" w:hAnsi="仿宋" w:eastAsia="仿宋_GB2312"/>
          <w:bCs/>
          <w:sz w:val="32"/>
          <w:szCs w:val="32"/>
        </w:rPr>
        <w:t>电话：</w:t>
      </w:r>
      <w:r>
        <w:rPr>
          <w:rFonts w:ascii="仿宋_GB2312" w:hAnsi="仿宋" w:eastAsia="仿宋_GB2312"/>
          <w:bCs/>
          <w:sz w:val="32"/>
          <w:szCs w:val="32"/>
        </w:rPr>
        <w:t>13513887100</w:t>
      </w:r>
      <w:r>
        <w:rPr>
          <w:rFonts w:hint="eastAsia" w:ascii="仿宋_GB2312" w:hAnsi="仿宋" w:eastAsia="仿宋_GB2312"/>
          <w:bCs/>
          <w:sz w:val="32"/>
          <w:szCs w:val="32"/>
        </w:rPr>
        <w:t>（微信同号）</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lang w:val="en-US" w:eastAsia="zh-CN"/>
        </w:rPr>
        <w:t>九</w:t>
      </w:r>
      <w:r>
        <w:rPr>
          <w:rFonts w:hint="eastAsia" w:ascii="黑体" w:hAnsi="黑体" w:eastAsia="黑体" w:cs="黑体"/>
          <w:b/>
          <w:sz w:val="32"/>
          <w:szCs w:val="32"/>
        </w:rPr>
        <w:t>、奖项设置</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default" w:ascii="仿宋_GB2312" w:hAnsi="仿宋" w:eastAsia="仿宋_GB2312"/>
          <w:sz w:val="32"/>
          <w:szCs w:val="32"/>
          <w:lang w:val="en-US" w:eastAsia="zh-CN"/>
        </w:rPr>
      </w:pPr>
      <w:r>
        <w:rPr>
          <w:rFonts w:ascii="仿宋_GB2312" w:hAnsi="仿宋" w:eastAsia="仿宋_GB2312"/>
          <w:sz w:val="32"/>
          <w:szCs w:val="32"/>
        </w:rPr>
        <w:t>1</w:t>
      </w:r>
      <w:r>
        <w:rPr>
          <w:rFonts w:hint="eastAsia" w:ascii="仿宋_GB2312" w:hAnsi="仿宋" w:eastAsia="仿宋_GB2312"/>
          <w:sz w:val="32"/>
          <w:szCs w:val="32"/>
        </w:rPr>
        <w:t>、市直机关</w:t>
      </w:r>
      <w:r>
        <w:rPr>
          <w:rFonts w:hint="eastAsia" w:ascii="仿宋_GB2312" w:hAnsi="仿宋" w:eastAsia="仿宋_GB2312"/>
          <w:sz w:val="32"/>
          <w:szCs w:val="32"/>
          <w:lang w:val="en-US" w:eastAsia="zh-CN"/>
        </w:rPr>
        <w:t>企业</w:t>
      </w:r>
      <w:r>
        <w:rPr>
          <w:rFonts w:hint="eastAsia" w:ascii="仿宋_GB2312" w:hAnsi="仿宋" w:eastAsia="仿宋_GB2312"/>
          <w:sz w:val="32"/>
          <w:szCs w:val="32"/>
        </w:rPr>
        <w:t>组比赛设</w:t>
      </w:r>
      <w:r>
        <w:rPr>
          <w:rFonts w:hint="eastAsia" w:ascii="仿宋_GB2312" w:hAnsi="仿宋" w:eastAsia="仿宋_GB2312"/>
          <w:sz w:val="32"/>
          <w:szCs w:val="32"/>
          <w:lang w:val="en-US" w:eastAsia="zh-CN"/>
        </w:rPr>
        <w:t>团体</w:t>
      </w:r>
      <w:r>
        <w:rPr>
          <w:rFonts w:hint="eastAsia" w:ascii="仿宋_GB2312" w:hAnsi="仿宋" w:eastAsia="仿宋_GB2312"/>
          <w:sz w:val="32"/>
          <w:szCs w:val="32"/>
        </w:rPr>
        <w:t>一等奖</w:t>
      </w:r>
      <w:r>
        <w:rPr>
          <w:rFonts w:hint="eastAsia" w:ascii="仿宋_GB2312" w:hAnsi="仿宋" w:eastAsia="仿宋_GB2312"/>
          <w:sz w:val="32"/>
          <w:szCs w:val="32"/>
          <w:lang w:eastAsia="zh-CN"/>
        </w:rPr>
        <w:t>、</w:t>
      </w:r>
      <w:r>
        <w:rPr>
          <w:rFonts w:hint="eastAsia" w:ascii="仿宋_GB2312" w:hAnsi="仿宋" w:eastAsia="仿宋_GB2312"/>
          <w:sz w:val="32"/>
          <w:szCs w:val="32"/>
        </w:rPr>
        <w:t>二等奖</w:t>
      </w:r>
      <w:r>
        <w:rPr>
          <w:rFonts w:hint="eastAsia" w:ascii="仿宋_GB2312" w:hAnsi="仿宋" w:eastAsia="仿宋_GB2312"/>
          <w:sz w:val="32"/>
          <w:szCs w:val="32"/>
          <w:lang w:val="en-US" w:eastAsia="zh-CN"/>
        </w:rPr>
        <w:t>和</w:t>
      </w:r>
      <w:r>
        <w:rPr>
          <w:rFonts w:hint="eastAsia" w:ascii="仿宋_GB2312" w:hAnsi="仿宋" w:eastAsia="仿宋_GB2312"/>
          <w:sz w:val="32"/>
          <w:szCs w:val="32"/>
        </w:rPr>
        <w:t>优胜奖</w:t>
      </w:r>
      <w:r>
        <w:rPr>
          <w:rFonts w:hint="eastAsia" w:ascii="仿宋_GB2312" w:hAnsi="仿宋" w:eastAsia="仿宋_GB2312"/>
          <w:sz w:val="32"/>
          <w:szCs w:val="32"/>
          <w:lang w:val="en-US" w:eastAsia="zh-CN"/>
        </w:rPr>
        <w:t>，个人奖励前八名；</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2、大众群体组</w:t>
      </w:r>
      <w:r>
        <w:rPr>
          <w:rFonts w:hint="eastAsia" w:ascii="仿宋_GB2312" w:hAnsi="仿宋" w:eastAsia="仿宋_GB2312"/>
          <w:sz w:val="32"/>
          <w:szCs w:val="32"/>
        </w:rPr>
        <w:t>比赛奖励前八名</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3、战队</w:t>
      </w:r>
      <w:r>
        <w:rPr>
          <w:rFonts w:hint="eastAsia" w:ascii="仿宋_GB2312" w:hAnsi="仿宋" w:eastAsia="仿宋_GB2312"/>
          <w:sz w:val="32"/>
          <w:szCs w:val="32"/>
          <w:lang w:eastAsia="zh-CN"/>
        </w:rPr>
        <w:t>组</w:t>
      </w:r>
      <w:r>
        <w:rPr>
          <w:rFonts w:hint="eastAsia" w:ascii="仿宋_GB2312" w:hAnsi="仿宋" w:eastAsia="仿宋_GB2312"/>
          <w:sz w:val="32"/>
          <w:szCs w:val="32"/>
          <w:lang w:val="en-US" w:eastAsia="zh-CN"/>
        </w:rPr>
        <w:t>比赛</w:t>
      </w:r>
      <w:r>
        <w:rPr>
          <w:rFonts w:hint="eastAsia" w:ascii="仿宋_GB2312" w:hAnsi="仿宋" w:eastAsia="仿宋_GB2312"/>
          <w:sz w:val="32"/>
          <w:szCs w:val="32"/>
        </w:rPr>
        <w:t>根据报名</w:t>
      </w:r>
      <w:r>
        <w:rPr>
          <w:rFonts w:hint="eastAsia" w:ascii="仿宋_GB2312" w:hAnsi="仿宋" w:eastAsia="仿宋_GB2312"/>
          <w:sz w:val="32"/>
          <w:szCs w:val="32"/>
          <w:lang w:val="en-US" w:eastAsia="zh-CN"/>
        </w:rPr>
        <w:t>情况，随后再</w:t>
      </w:r>
      <w:r>
        <w:rPr>
          <w:rFonts w:hint="eastAsia" w:ascii="仿宋_GB2312" w:hAnsi="仿宋" w:eastAsia="仿宋_GB2312"/>
          <w:sz w:val="32"/>
          <w:szCs w:val="32"/>
        </w:rPr>
        <w:t>确定</w:t>
      </w:r>
      <w:r>
        <w:rPr>
          <w:rFonts w:hint="eastAsia" w:ascii="仿宋_GB2312" w:hAnsi="仿宋" w:eastAsia="仿宋_GB2312"/>
          <w:sz w:val="32"/>
          <w:szCs w:val="32"/>
          <w:lang w:val="en-US" w:eastAsia="zh-CN"/>
        </w:rPr>
        <w:t>奖项</w:t>
      </w:r>
      <w:r>
        <w:rPr>
          <w:rFonts w:hint="eastAsia" w:ascii="仿宋_GB2312" w:hAnsi="仿宋" w:eastAsia="仿宋_GB2312"/>
          <w:sz w:val="32"/>
          <w:szCs w:val="32"/>
          <w:lang w:eastAsia="zh-CN"/>
        </w:rPr>
        <w:t>；</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本次比赛根据《河南省扑克牌双升牌手等级和等级分标准》</w:t>
      </w:r>
      <w:r>
        <w:rPr>
          <w:rFonts w:hint="eastAsia" w:ascii="仿宋_GB2312" w:hAnsi="仿宋" w:eastAsia="仿宋_GB2312"/>
          <w:sz w:val="32"/>
          <w:szCs w:val="32"/>
          <w:lang w:val="en-US" w:eastAsia="zh-CN"/>
        </w:rPr>
        <w:t>对获奖牌手</w:t>
      </w:r>
      <w:r>
        <w:rPr>
          <w:rFonts w:hint="eastAsia" w:ascii="仿宋_GB2312" w:hAnsi="仿宋" w:eastAsia="仿宋_GB2312"/>
          <w:sz w:val="32"/>
          <w:szCs w:val="32"/>
        </w:rPr>
        <w:t>奖励相应积分。</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本次比赛</w:t>
      </w:r>
      <w:r>
        <w:rPr>
          <w:rFonts w:hint="eastAsia" w:ascii="黑体" w:hAnsi="黑体" w:eastAsia="黑体" w:cs="黑体"/>
          <w:b/>
          <w:bCs/>
          <w:color w:val="000000"/>
          <w:sz w:val="32"/>
          <w:szCs w:val="32"/>
        </w:rPr>
        <w:t>裁判长和裁判员由三门峡市体育局选派。</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一</w:t>
      </w:r>
      <w:r>
        <w:rPr>
          <w:rFonts w:hint="eastAsia" w:ascii="黑体" w:hAnsi="黑体" w:eastAsia="黑体" w:cs="黑体"/>
          <w:b/>
          <w:bCs/>
          <w:color w:val="000000"/>
          <w:sz w:val="32"/>
          <w:szCs w:val="32"/>
        </w:rPr>
        <w:t>、本规程解释权属三门峡市第十</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届全民健身节组委会。</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rPr>
        <w:t>十</w:t>
      </w:r>
      <w:r>
        <w:rPr>
          <w:rFonts w:hint="eastAsia" w:ascii="黑体" w:hAnsi="黑体" w:eastAsia="黑体" w:cs="黑体"/>
          <w:b/>
          <w:bCs/>
          <w:color w:val="000000"/>
          <w:sz w:val="32"/>
          <w:szCs w:val="32"/>
          <w:lang w:val="en-US" w:eastAsia="zh-CN"/>
        </w:rPr>
        <w:t>二</w:t>
      </w:r>
      <w:r>
        <w:rPr>
          <w:rFonts w:hint="eastAsia" w:ascii="黑体" w:hAnsi="黑体" w:eastAsia="黑体" w:cs="黑体"/>
          <w:b/>
          <w:bCs/>
          <w:color w:val="000000"/>
          <w:sz w:val="32"/>
          <w:szCs w:val="32"/>
        </w:rPr>
        <w:t>、未尽事宜</w:t>
      </w:r>
      <w:r>
        <w:rPr>
          <w:rFonts w:hint="eastAsia" w:ascii="黑体" w:hAnsi="黑体" w:eastAsia="黑体" w:cs="黑体"/>
          <w:b/>
          <w:bCs/>
          <w:color w:val="000000"/>
          <w:sz w:val="32"/>
          <w:szCs w:val="32"/>
          <w:lang w:eastAsia="zh-CN"/>
        </w:rPr>
        <w:t>，</w:t>
      </w:r>
      <w:r>
        <w:rPr>
          <w:rFonts w:hint="eastAsia" w:ascii="黑体" w:hAnsi="黑体" w:eastAsia="黑体" w:cs="黑体"/>
          <w:b/>
          <w:bCs/>
          <w:color w:val="000000"/>
          <w:sz w:val="32"/>
          <w:szCs w:val="32"/>
        </w:rPr>
        <w:t>另行通知</w:t>
      </w:r>
      <w:r>
        <w:rPr>
          <w:rFonts w:hint="eastAsia" w:ascii="黑体" w:hAnsi="黑体" w:eastAsia="黑体" w:cs="黑体"/>
          <w:b/>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200"/>
        <w:textAlignment w:val="auto"/>
        <w:rPr>
          <w:rFonts w:hint="default" w:ascii="仿宋_GB2312" w:hAnsi="仿宋" w:eastAsia="仿宋_GB2312"/>
          <w:b/>
          <w:sz w:val="32"/>
          <w:szCs w:val="32"/>
          <w:lang w:val="en-US" w:eastAsia="zh-CN"/>
        </w:rPr>
      </w:pPr>
      <w:r>
        <w:rPr>
          <w:rFonts w:hint="eastAsia" w:ascii="仿宋_GB2312" w:hAnsi="仿宋" w:eastAsia="仿宋_GB2312"/>
          <w:b/>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b/>
          <w:bCs/>
          <w:spacing w:val="-11"/>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b/>
          <w:bCs/>
          <w:spacing w:val="-11"/>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b/>
          <w:bCs/>
          <w:spacing w:val="-11"/>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b/>
          <w:bCs/>
          <w:spacing w:val="-11"/>
          <w:sz w:val="36"/>
          <w:szCs w:val="36"/>
          <w:lang w:val="en-US" w:eastAsia="zh-CN"/>
        </w:rPr>
      </w:pP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default" w:ascii="宋体" w:hAnsi="宋体"/>
          <w:b/>
          <w:sz w:val="44"/>
          <w:szCs w:val="44"/>
          <w:lang w:val="en-US" w:eastAsia="zh-CN"/>
        </w:rPr>
      </w:pPr>
      <w:r>
        <w:rPr>
          <w:rFonts w:hint="default" w:ascii="宋体" w:hAnsi="宋体"/>
          <w:b/>
          <w:sz w:val="44"/>
          <w:szCs w:val="44"/>
          <w:lang w:val="en-US" w:eastAsia="zh-CN"/>
        </w:rPr>
        <w:t>“</w:t>
      </w:r>
      <w:r>
        <w:rPr>
          <w:rFonts w:hint="eastAsia" w:ascii="宋体" w:hAnsi="宋体"/>
          <w:b/>
          <w:sz w:val="44"/>
          <w:szCs w:val="44"/>
          <w:lang w:val="en-US" w:eastAsia="zh-CN"/>
        </w:rPr>
        <w:t>喜迎二十大  欢乐进万家</w:t>
      </w:r>
      <w:r>
        <w:rPr>
          <w:rFonts w:hint="default" w:ascii="宋体" w:hAnsi="宋体"/>
          <w:b/>
          <w:sz w:val="44"/>
          <w:szCs w:val="44"/>
          <w:lang w:val="en-US" w:eastAsia="zh-CN"/>
        </w:rPr>
        <w:t>”</w:t>
      </w: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宋体" w:hAnsi="宋体"/>
          <w:b/>
          <w:sz w:val="44"/>
          <w:szCs w:val="44"/>
          <w:lang w:val="en-US" w:eastAsia="zh-CN"/>
        </w:rPr>
      </w:pPr>
      <w:r>
        <w:rPr>
          <w:rFonts w:hint="eastAsia" w:ascii="宋体" w:hAnsi="宋体"/>
          <w:b/>
          <w:sz w:val="44"/>
          <w:szCs w:val="44"/>
          <w:lang w:val="en-US" w:eastAsia="zh-CN"/>
        </w:rPr>
        <w:t>2022年</w:t>
      </w:r>
      <w:r>
        <w:rPr>
          <w:rFonts w:hint="eastAsia" w:ascii="宋体"/>
          <w:b/>
          <w:sz w:val="44"/>
          <w:szCs w:val="44"/>
          <w:lang w:val="en-US" w:eastAsia="zh-CN"/>
        </w:rPr>
        <w:t>“中国体育彩票”</w:t>
      </w:r>
      <w:r>
        <w:rPr>
          <w:rFonts w:hint="eastAsia" w:ascii="宋体" w:hAnsi="宋体"/>
          <w:b/>
          <w:sz w:val="44"/>
          <w:szCs w:val="44"/>
        </w:rPr>
        <w:t>三门峡</w:t>
      </w:r>
      <w:r>
        <w:rPr>
          <w:rFonts w:hint="eastAsia" w:ascii="宋体" w:hAnsi="宋体"/>
          <w:b/>
          <w:sz w:val="44"/>
          <w:szCs w:val="44"/>
          <w:lang w:eastAsia="zh-CN"/>
        </w:rPr>
        <w:t>市</w:t>
      </w:r>
      <w:r>
        <w:rPr>
          <w:rFonts w:hint="eastAsia" w:ascii="宋体" w:hAnsi="宋体"/>
          <w:b/>
          <w:sz w:val="44"/>
          <w:szCs w:val="44"/>
          <w:lang w:val="en-US" w:eastAsia="zh-CN"/>
        </w:rPr>
        <w:t>第十二届</w:t>
      </w:r>
      <w:r>
        <w:rPr>
          <w:rFonts w:hint="eastAsia" w:ascii="宋体" w:hAnsi="宋体"/>
          <w:b/>
          <w:sz w:val="44"/>
          <w:szCs w:val="44"/>
        </w:rPr>
        <w:t>全民健身节扑克双升比赛</w:t>
      </w:r>
      <w:r>
        <w:rPr>
          <w:rFonts w:hint="eastAsia" w:ascii="宋体" w:hAnsi="宋体"/>
          <w:b/>
          <w:sz w:val="44"/>
          <w:szCs w:val="44"/>
          <w:lang w:val="en-US" w:eastAsia="zh-CN"/>
        </w:rPr>
        <w:t>报名表</w:t>
      </w:r>
    </w:p>
    <w:p>
      <w:pPr>
        <w:keepNext w:val="0"/>
        <w:keepLines w:val="0"/>
        <w:pageBreakBefore w:val="0"/>
        <w:kinsoku/>
        <w:wordWrap/>
        <w:overflowPunct/>
        <w:topLinePunct w:val="0"/>
        <w:autoSpaceDE/>
        <w:autoSpaceDN/>
        <w:bidi w:val="0"/>
        <w:adjustRightInd/>
        <w:spacing w:beforeAutospacing="0" w:afterAutospacing="0" w:line="360" w:lineRule="auto"/>
        <w:ind w:firstLine="1325" w:firstLineChars="300"/>
        <w:textAlignment w:val="auto"/>
        <w:rPr>
          <w:rFonts w:hint="eastAsia" w:ascii="宋体" w:hAnsi="宋体"/>
          <w:b/>
          <w:sz w:val="44"/>
          <w:szCs w:val="44"/>
          <w:lang w:val="en-US" w:eastAsia="zh-CN"/>
        </w:rPr>
      </w:pPr>
    </w:p>
    <w:p>
      <w:pPr>
        <w:keepNext w:val="0"/>
        <w:keepLines w:val="0"/>
        <w:pageBreakBefore w:val="0"/>
        <w:kinsoku/>
        <w:wordWrap/>
        <w:overflowPunct/>
        <w:topLinePunct w:val="0"/>
        <w:autoSpaceDE/>
        <w:autoSpaceDN/>
        <w:bidi w:val="0"/>
        <w:adjustRightInd/>
        <w:spacing w:beforeAutospacing="0" w:afterAutospacing="0" w:line="360" w:lineRule="auto"/>
        <w:ind w:firstLine="840" w:firstLineChars="300"/>
        <w:textAlignment w:val="auto"/>
        <w:rPr>
          <w:rFonts w:hint="eastAsia" w:ascii="仿宋_GB2312" w:hAnsi="仿宋" w:eastAsia="仿宋_GB2312"/>
          <w:bCs/>
          <w:sz w:val="32"/>
          <w:szCs w:val="32"/>
        </w:rPr>
      </w:pPr>
      <w:r>
        <w:rPr>
          <w:rFonts w:hint="eastAsia" w:ascii="仿宋_GB2312" w:eastAsia="仿宋_GB2312"/>
          <w:color w:val="000000"/>
          <w:sz w:val="28"/>
          <w:szCs w:val="28"/>
        </w:rPr>
        <w:t>单位：</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领队：</w:t>
      </w:r>
      <w:r>
        <w:rPr>
          <w:rFonts w:ascii="仿宋_GB2312" w:eastAsia="仿宋_GB2312"/>
          <w:color w:val="000000"/>
          <w:sz w:val="28"/>
          <w:szCs w:val="28"/>
        </w:rPr>
        <w:t xml:space="preserve">            </w:t>
      </w:r>
      <w:r>
        <w:rPr>
          <w:rFonts w:hint="eastAsia" w:ascii="仿宋_GB2312" w:eastAsia="仿宋_GB2312"/>
          <w:color w:val="000000"/>
          <w:sz w:val="28"/>
          <w:szCs w:val="28"/>
        </w:rPr>
        <w:t>联系电话：</w:t>
      </w:r>
    </w:p>
    <w:tbl>
      <w:tblPr>
        <w:tblStyle w:val="3"/>
        <w:tblpPr w:leftFromText="180" w:rightFromText="180" w:vertAnchor="page" w:horzAnchor="page" w:tblpX="1924" w:tblpY="4454"/>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9"/>
        <w:gridCol w:w="805"/>
        <w:gridCol w:w="1727"/>
        <w:gridCol w:w="1209"/>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序号</w:t>
            </w: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姓</w:t>
            </w:r>
            <w:r>
              <w:rPr>
                <w:rFonts w:ascii="仿宋_GB2312" w:eastAsia="仿宋_GB2312"/>
                <w:color w:val="000000"/>
                <w:sz w:val="28"/>
                <w:szCs w:val="28"/>
              </w:rPr>
              <w:t xml:space="preserve">  </w:t>
            </w:r>
            <w:r>
              <w:rPr>
                <w:rFonts w:hint="eastAsia" w:ascii="仿宋_GB2312" w:eastAsia="仿宋_GB2312"/>
                <w:color w:val="000000"/>
                <w:sz w:val="28"/>
                <w:szCs w:val="28"/>
              </w:rPr>
              <w:t>名</w:t>
            </w: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性别</w:t>
            </w: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身份证号</w:t>
            </w: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团体</w:t>
            </w: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hint="eastAsia" w:ascii="仿宋_GB2312" w:eastAsia="仿宋_GB2312"/>
                <w:color w:val="000000"/>
                <w:sz w:val="28"/>
                <w:szCs w:val="28"/>
              </w:rPr>
              <w:t>个人</w:t>
            </w: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restart"/>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ascii="仿宋_GB2312" w:eastAsia="仿宋_GB2312"/>
                <w:color w:val="000000"/>
                <w:sz w:val="28"/>
                <w:szCs w:val="28"/>
              </w:rPr>
              <w:t>1</w:t>
            </w: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continue"/>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restart"/>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ascii="仿宋_GB2312" w:eastAsia="仿宋_GB2312"/>
                <w:color w:val="000000"/>
                <w:sz w:val="28"/>
                <w:szCs w:val="28"/>
              </w:rPr>
              <w:t>2</w:t>
            </w: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continue"/>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restart"/>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ascii="仿宋_GB2312" w:eastAsia="仿宋_GB2312"/>
                <w:color w:val="000000"/>
                <w:sz w:val="28"/>
                <w:szCs w:val="28"/>
              </w:rPr>
              <w:t>3</w:t>
            </w: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continue"/>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15" w:type="dxa"/>
            <w:vMerge w:val="restart"/>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r>
              <w:rPr>
                <w:rFonts w:ascii="仿宋_GB2312" w:eastAsia="仿宋_GB2312"/>
                <w:color w:val="000000"/>
                <w:sz w:val="28"/>
                <w:szCs w:val="28"/>
              </w:rPr>
              <w:t>4</w:t>
            </w: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815" w:type="dxa"/>
            <w:vMerge w:val="continue"/>
          </w:tcPr>
          <w:p>
            <w:pPr>
              <w:keepNext w:val="0"/>
              <w:keepLines w:val="0"/>
              <w:pageBreakBefore w:val="0"/>
              <w:kinsoku/>
              <w:wordWrap/>
              <w:overflowPunct/>
              <w:topLinePunct w:val="0"/>
              <w:autoSpaceDE/>
              <w:autoSpaceDN/>
              <w:bidi w:val="0"/>
              <w:adjustRightInd/>
              <w:spacing w:beforeAutospacing="0" w:afterAutospacing="0" w:line="360" w:lineRule="auto"/>
              <w:jc w:val="center"/>
              <w:textAlignment w:val="auto"/>
              <w:rPr>
                <w:rFonts w:ascii="仿宋_GB2312" w:eastAsia="仿宋_GB2312"/>
                <w:color w:val="000000"/>
                <w:sz w:val="28"/>
                <w:szCs w:val="28"/>
              </w:rPr>
            </w:pPr>
          </w:p>
        </w:tc>
        <w:tc>
          <w:tcPr>
            <w:tcW w:w="141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805"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727"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209"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c>
          <w:tcPr>
            <w:tcW w:w="1381" w:type="dxa"/>
          </w:tcPr>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ascii="仿宋_GB2312" w:eastAsia="仿宋_GB2312"/>
                <w:color w:val="000000"/>
                <w:sz w:val="28"/>
                <w:szCs w:val="28"/>
              </w:rPr>
            </w:pPr>
          </w:p>
        </w:tc>
      </w:tr>
    </w:tbl>
    <w:p>
      <w:pPr>
        <w:bidi w:val="0"/>
        <w:rPr>
          <w:rFonts w:hint="eastAsia"/>
          <w:lang w:val="en-US" w:eastAsia="zh-CN"/>
        </w:rPr>
      </w:pPr>
    </w:p>
    <w:p>
      <w:pPr>
        <w:tabs>
          <w:tab w:val="left" w:pos="2250"/>
        </w:tabs>
        <w:bidi w:val="0"/>
        <w:jc w:val="left"/>
        <w:rPr>
          <w:rFonts w:hint="eastAsia"/>
          <w:lang w:val="en-US" w:eastAsia="zh-CN"/>
        </w:rPr>
      </w:pPr>
      <w:r>
        <w:rPr>
          <w:rFonts w:hint="eastAsia"/>
          <w:lang w:val="en-US" w:eastAsia="zh-CN"/>
        </w:rPr>
        <w:tab/>
      </w: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tabs>
          <w:tab w:val="left" w:pos="2250"/>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325" w:firstLineChars="300"/>
        <w:jc w:val="both"/>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“喜迎二十大  欢乐进万家”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2022年“中国体育彩票”三门峡市第十二届</w:t>
      </w:r>
    </w:p>
    <w:p>
      <w:pPr>
        <w:keepNext w:val="0"/>
        <w:keepLines w:val="0"/>
        <w:pageBreakBefore w:val="0"/>
        <w:kinsoku/>
        <w:overflowPunct/>
        <w:topLinePunct w:val="0"/>
        <w:autoSpaceDE/>
        <w:autoSpaceDN/>
        <w:bidi w:val="0"/>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全民健身节</w:t>
      </w:r>
      <w:r>
        <w:rPr>
          <w:rFonts w:hint="eastAsia" w:ascii="宋体" w:hAnsi="宋体" w:cs="宋体"/>
          <w:b/>
          <w:bCs/>
          <w:sz w:val="44"/>
          <w:szCs w:val="44"/>
          <w:lang w:val="en-US" w:eastAsia="zh-CN"/>
        </w:rPr>
        <w:t>扑克双升</w:t>
      </w:r>
      <w:r>
        <w:rPr>
          <w:rFonts w:hint="eastAsia" w:ascii="宋体" w:hAnsi="宋体" w:eastAsia="宋体" w:cs="宋体"/>
          <w:b/>
          <w:bCs/>
          <w:sz w:val="44"/>
          <w:szCs w:val="44"/>
          <w:lang w:val="en-US" w:eastAsia="zh-CN"/>
        </w:rPr>
        <w:t>比赛自愿参赛及</w:t>
      </w:r>
      <w:r>
        <w:rPr>
          <w:rFonts w:hint="eastAsia" w:ascii="宋体" w:hAnsi="宋体" w:eastAsia="宋体" w:cs="宋体"/>
          <w:b/>
          <w:bCs/>
          <w:sz w:val="44"/>
          <w:szCs w:val="44"/>
        </w:rPr>
        <w:t>疫情</w:t>
      </w:r>
    </w:p>
    <w:p>
      <w:pPr>
        <w:keepNext w:val="0"/>
        <w:keepLines w:val="0"/>
        <w:pageBreakBefore w:val="0"/>
        <w:kinsoku/>
        <w:overflowPunct/>
        <w:topLinePunct w:val="0"/>
        <w:autoSpaceDE/>
        <w:autoSpaceDN/>
        <w:bidi w:val="0"/>
        <w:adjustRightIn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防控承诺书</w:t>
      </w:r>
    </w:p>
    <w:p>
      <w:pPr>
        <w:keepNext w:val="0"/>
        <w:keepLines w:val="0"/>
        <w:pageBreakBefore w:val="0"/>
        <w:kinsoku/>
        <w:overflowPunct/>
        <w:topLinePunct w:val="0"/>
        <w:autoSpaceDE/>
        <w:autoSpaceDN/>
        <w:bidi w:val="0"/>
        <w:adjustRightInd/>
        <w:spacing w:line="560" w:lineRule="exact"/>
        <w:ind w:left="0" w:leftChars="0" w:firstLine="600" w:firstLineChars="200"/>
        <w:textAlignment w:val="auto"/>
        <w:rPr>
          <w:rFonts w:ascii="仿宋_GB2312" w:hAnsi="仿宋_GB2312" w:eastAsia="仿宋_GB2312" w:cs="仿宋_GB2312"/>
          <w:sz w:val="30"/>
          <w:szCs w:val="30"/>
        </w:rPr>
      </w:pP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承诺人：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在新冠肺炎疫情防控期间，本人知晓疫情防控期间的管理规定，对健康情况郑重承诺如下：</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我完全了解自己的身体状况，确认自己的健康状况良好；没有任何身体不适或疾病（包括先天性心脏病、风湿性 心脏病、高血压、脑血管疾病、心肌炎、其他心脏病、冠状动脉病、严重心律不齐、血糖过高或过低的糖尿病、以及其它不适合</w:t>
      </w:r>
      <w:r>
        <w:rPr>
          <w:rFonts w:hint="eastAsia" w:ascii="仿宋" w:hAnsi="仿宋" w:eastAsia="仿宋" w:cs="仿宋"/>
          <w:sz w:val="32"/>
          <w:szCs w:val="32"/>
          <w:lang w:eastAsia="zh-CN"/>
        </w:rPr>
        <w:t>所参与</w:t>
      </w:r>
      <w:r>
        <w:rPr>
          <w:rFonts w:hint="eastAsia" w:ascii="仿宋" w:hAnsi="仿宋" w:eastAsia="仿宋" w:cs="仿宋"/>
          <w:sz w:val="32"/>
          <w:szCs w:val="32"/>
        </w:rPr>
        <w:t>运动的疾病），因此我郑重声明，可以正常参加本次比赛。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近14天内，本人未被诊断或确认为新冠肺炎确诊病例、疑似病例、无症状感染者、密切接触者、次密接；未与新冠肺炎确诊病例、疑似病例、无症状感染者、密切接触者、发热患者等接触；没有出现发热(体温≥37.3℃)、乏力、咳嗽、胸闷等与新型冠状病毒感染有关的症状；未到过近期被确定为疫情中、高风险的地区；未接触过疫情中、高风险地区人员；未接触过境外回国人员。</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我充分了解本次比赛可能有潜在的危险，以及可能由此而导致的受伤或事故，我会竭尽所能，以对自己的安全负责任的态度参赛。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我本人自愿遵守本次比赛的所有规定；如果本人在参赛过程中发现或注意到任何风险和潜在风险，本人将立刻终止参赛。</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我会科学做好个人防护，同时严格按照</w:t>
      </w:r>
      <w:r>
        <w:rPr>
          <w:rFonts w:hint="eastAsia" w:ascii="仿宋" w:hAnsi="仿宋" w:eastAsia="仿宋" w:cs="仿宋"/>
          <w:sz w:val="32"/>
          <w:szCs w:val="32"/>
          <w:lang w:eastAsia="zh-CN"/>
        </w:rPr>
        <w:t>疫情防控要求</w:t>
      </w:r>
      <w:r>
        <w:rPr>
          <w:rFonts w:hint="eastAsia" w:ascii="仿宋" w:hAnsi="仿宋" w:eastAsia="仿宋" w:cs="仿宋"/>
          <w:sz w:val="32"/>
          <w:szCs w:val="32"/>
        </w:rPr>
        <w:t>，配合做好疫情防控有关工作。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我同意接受主办及承办单位在培训期间提供的</w:t>
      </w:r>
      <w:r>
        <w:rPr>
          <w:rFonts w:hint="eastAsia" w:ascii="仿宋" w:hAnsi="仿宋" w:eastAsia="仿宋" w:cs="仿宋"/>
          <w:kern w:val="0"/>
          <w:sz w:val="32"/>
          <w:szCs w:val="32"/>
        </w:rPr>
        <w:t>现场急救性质的医务治疗，但在医疗救治等相关方面产生的任何费用及造成的任何后果由本人承担。</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我本人以及我的继承人、代理人、个人代表或亲属将放弃追究所有导致伤残、损失或死亡的权利。</w:t>
      </w:r>
    </w:p>
    <w:p>
      <w:pPr>
        <w:keepNext w:val="0"/>
        <w:keepLines w:val="0"/>
        <w:pageBreakBefore w:val="0"/>
        <w:kinsoku/>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并</w:t>
      </w:r>
      <w:r>
        <w:rPr>
          <w:rFonts w:hint="eastAsia" w:ascii="仿宋" w:hAnsi="仿宋" w:eastAsia="仿宋" w:cs="仿宋"/>
          <w:sz w:val="32"/>
          <w:szCs w:val="32"/>
        </w:rPr>
        <w:t>全面理解以上内容，且对上述所有内容予以确认并承担相应的法律责任，本人签署此责任书纯属自愿。</w:t>
      </w: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right"/>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p>
    <w:p>
      <w:pPr>
        <w:keepNext w:val="0"/>
        <w:keepLines w:val="0"/>
        <w:pageBreakBefore w:val="0"/>
        <w:kinsoku/>
        <w:wordWrap w:val="0"/>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lang w:val="en"/>
        </w:rPr>
        <w:t xml:space="preserve">                      </w:t>
      </w:r>
      <w:r>
        <w:rPr>
          <w:rFonts w:hint="eastAsia" w:ascii="仿宋" w:hAnsi="仿宋" w:eastAsia="仿宋" w:cs="仿宋"/>
          <w:sz w:val="32"/>
          <w:szCs w:val="32"/>
        </w:rPr>
        <w:t xml:space="preserve">签字：        </w:t>
      </w:r>
    </w:p>
    <w:p>
      <w:pPr>
        <w:keepNext w:val="0"/>
        <w:keepLines w:val="0"/>
        <w:pageBreakBefore w:val="0"/>
        <w:kinsoku/>
        <w:overflowPunct/>
        <w:topLinePunct w:val="0"/>
        <w:autoSpaceDE/>
        <w:autoSpaceDN/>
        <w:bidi w:val="0"/>
        <w:adjustRightInd/>
        <w:spacing w:line="560" w:lineRule="exact"/>
        <w:ind w:left="0" w:leftChars="0" w:firstLine="640" w:firstLineChars="200"/>
        <w:jc w:val="center"/>
        <w:textAlignment w:val="auto"/>
        <w:rPr>
          <w:rFonts w:hint="eastAsia" w:ascii="仿宋" w:hAnsi="仿宋" w:eastAsia="仿宋" w:cs="仿宋"/>
          <w:sz w:val="32"/>
          <w:szCs w:val="32"/>
          <w:lang w:val="en"/>
        </w:rPr>
      </w:pPr>
      <w:r>
        <w:rPr>
          <w:rFonts w:hint="eastAsia" w:ascii="仿宋" w:hAnsi="仿宋" w:eastAsia="仿宋" w:cs="仿宋"/>
          <w:sz w:val="32"/>
          <w:szCs w:val="32"/>
          <w:lang w:val="en"/>
        </w:rPr>
        <w:t xml:space="preserve">              </w:t>
      </w:r>
    </w:p>
    <w:p>
      <w:pPr>
        <w:tabs>
          <w:tab w:val="left" w:pos="2250"/>
        </w:tabs>
        <w:bidi w:val="0"/>
        <w:jc w:val="left"/>
        <w:rPr>
          <w:rFonts w:hint="eastAsia"/>
          <w:lang w:val="en-US" w:eastAsia="zh-CN"/>
        </w:rPr>
      </w:pPr>
      <w:r>
        <w:rPr>
          <w:rFonts w:hint="eastAsia" w:ascii="仿宋" w:hAnsi="仿宋" w:eastAsia="仿宋" w:cs="仿宋"/>
          <w:sz w:val="32"/>
          <w:szCs w:val="32"/>
          <w:lang w:val="e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r>
        <w:rPr>
          <w:rFonts w:hint="eastAsia" w:ascii="仿宋_GB2312" w:hAnsi="仿宋_GB2312" w:eastAsia="仿宋_GB2312" w:cs="仿宋_GB2312"/>
          <w:sz w:val="30"/>
          <w:szCs w:val="30"/>
        </w:rPr>
        <w:t xml:space="preserve"> </w:t>
      </w:r>
    </w:p>
    <w:sectPr>
      <w:pgSz w:w="11906" w:h="16838"/>
      <w:pgMar w:top="1270" w:right="1746" w:bottom="127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D560D"/>
    <w:multiLevelType w:val="singleLevel"/>
    <w:tmpl w:val="CC0D56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ZTEwMThkNTFjMmNjZmI4ZGQ0OTJkZTIwNGFhZDQifQ=="/>
  </w:docVars>
  <w:rsids>
    <w:rsidRoot w:val="4BAF54AD"/>
    <w:rsid w:val="00041028"/>
    <w:rsid w:val="00135509"/>
    <w:rsid w:val="00137C06"/>
    <w:rsid w:val="00166E75"/>
    <w:rsid w:val="001C0931"/>
    <w:rsid w:val="003C45A3"/>
    <w:rsid w:val="003E3C96"/>
    <w:rsid w:val="0041722B"/>
    <w:rsid w:val="004D067F"/>
    <w:rsid w:val="004D5D8C"/>
    <w:rsid w:val="00611A7C"/>
    <w:rsid w:val="007A4A24"/>
    <w:rsid w:val="00873670"/>
    <w:rsid w:val="008B0415"/>
    <w:rsid w:val="008B0CC8"/>
    <w:rsid w:val="009C407D"/>
    <w:rsid w:val="009C7604"/>
    <w:rsid w:val="00A02F51"/>
    <w:rsid w:val="00A30565"/>
    <w:rsid w:val="00AF7FC1"/>
    <w:rsid w:val="00C22315"/>
    <w:rsid w:val="00CF205D"/>
    <w:rsid w:val="00DB6605"/>
    <w:rsid w:val="00EB3DF4"/>
    <w:rsid w:val="00EC3A03"/>
    <w:rsid w:val="01093056"/>
    <w:rsid w:val="038C67CB"/>
    <w:rsid w:val="03FC259A"/>
    <w:rsid w:val="05C3315A"/>
    <w:rsid w:val="07732C73"/>
    <w:rsid w:val="07E55609"/>
    <w:rsid w:val="0C825C20"/>
    <w:rsid w:val="0D2E35AF"/>
    <w:rsid w:val="0D591ABE"/>
    <w:rsid w:val="0D660F9A"/>
    <w:rsid w:val="105A7918"/>
    <w:rsid w:val="1111121D"/>
    <w:rsid w:val="122904B6"/>
    <w:rsid w:val="124675EC"/>
    <w:rsid w:val="132D5EF8"/>
    <w:rsid w:val="18925339"/>
    <w:rsid w:val="1B397CEE"/>
    <w:rsid w:val="1C026332"/>
    <w:rsid w:val="1CD71037"/>
    <w:rsid w:val="2011281E"/>
    <w:rsid w:val="253100BE"/>
    <w:rsid w:val="257D7332"/>
    <w:rsid w:val="27A048A8"/>
    <w:rsid w:val="289E5635"/>
    <w:rsid w:val="2A07545B"/>
    <w:rsid w:val="2EF7784D"/>
    <w:rsid w:val="34F70AF0"/>
    <w:rsid w:val="351E519B"/>
    <w:rsid w:val="3541198B"/>
    <w:rsid w:val="3B196D9D"/>
    <w:rsid w:val="3C3D7DCD"/>
    <w:rsid w:val="3D1C4922"/>
    <w:rsid w:val="3D2C2EDD"/>
    <w:rsid w:val="3F4C14EF"/>
    <w:rsid w:val="42DD1503"/>
    <w:rsid w:val="43062E97"/>
    <w:rsid w:val="43CA16C7"/>
    <w:rsid w:val="45283909"/>
    <w:rsid w:val="475D5A43"/>
    <w:rsid w:val="4800556C"/>
    <w:rsid w:val="4BAF54AD"/>
    <w:rsid w:val="4E255D2C"/>
    <w:rsid w:val="51F059C7"/>
    <w:rsid w:val="541C243D"/>
    <w:rsid w:val="54523583"/>
    <w:rsid w:val="54947768"/>
    <w:rsid w:val="56C453AF"/>
    <w:rsid w:val="5B7C518D"/>
    <w:rsid w:val="5CD60040"/>
    <w:rsid w:val="630E4B89"/>
    <w:rsid w:val="65FD792E"/>
    <w:rsid w:val="69553FAB"/>
    <w:rsid w:val="6AEB6957"/>
    <w:rsid w:val="6C291772"/>
    <w:rsid w:val="72310B84"/>
    <w:rsid w:val="727D7636"/>
    <w:rsid w:val="75FC2F67"/>
    <w:rsid w:val="7D9D293A"/>
    <w:rsid w:val="7F1F69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99"/>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1195</Words>
  <Characters>1224</Characters>
  <Lines>0</Lines>
  <Paragraphs>0</Paragraphs>
  <TotalTime>5</TotalTime>
  <ScaleCrop>false</ScaleCrop>
  <LinksUpToDate>false</LinksUpToDate>
  <CharactersWithSpaces>1327</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2018-03-15T07:43:00Z</dcterms:created>
  <dc:creator>叶子</dc:creator>
  <cp:lastModifiedBy>45382</cp:lastModifiedBy>
  <dcterms:modified xsi:type="dcterms:W3CDTF">2022-08-03T08:40:10Z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F9928880AEF54224A2149C0FB79E2E58</vt:lpwstr>
  </property>
</Properties>
</file>